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svei-txt-letter-addr1"/>
        <w:rPr>
          <w:sz w:val="22"/>
          <w:szCs w:val="22"/>
        </w:rPr>
      </w:pPr>
      <w:r>
        <w:rPr>
          <w:color w:val="C9211E"/>
          <w:sz w:val="22"/>
          <w:szCs w:val="22"/>
        </w:rPr>
        <w:t>Domaine…</w:t>
      </w:r>
    </w:p>
    <w:p>
      <w:pPr>
        <w:pStyle w:val="Asvei-txt-letter-addr"/>
        <w:rPr>
          <w:sz w:val="22"/>
          <w:szCs w:val="22"/>
        </w:rPr>
      </w:pPr>
      <w:r>
        <w:rPr>
          <w:color w:val="C9211E"/>
          <w:sz w:val="22"/>
          <w:szCs w:val="22"/>
        </w:rPr>
        <w:t>Adresse…</w:t>
      </w:r>
      <w:r>
        <w:rPr>
          <w:color w:val="auto"/>
          <w:sz w:val="22"/>
          <w:szCs w:val="22"/>
        </w:rPr>
        <w:tab/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RECOMMANDE</w:t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Contrôle Suisse du Commerce des Vins</w:t>
      </w:r>
    </w:p>
    <w:p>
      <w:pPr>
        <w:pStyle w:val="Asvei-txt-letter-addr"/>
        <w:rPr>
          <w:sz w:val="22"/>
          <w:szCs w:val="22"/>
        </w:rPr>
      </w:pPr>
      <w:r>
        <w:rPr>
          <w:rFonts w:cs="Helvetica"/>
          <w:color w:val="auto"/>
          <w:sz w:val="22"/>
          <w:szCs w:val="22"/>
        </w:rPr>
        <w:tab/>
        <w:t>Stettbachstrasse 6</w:t>
      </w:r>
    </w:p>
    <w:p>
      <w:pPr>
        <w:pStyle w:val="Asvei-txt-letter-addr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8600 Dübendorf</w:t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sz w:val="22"/>
          <w:szCs w:val="22"/>
        </w:rPr>
      </w:pPr>
      <w:r>
        <w:rPr>
          <w:rFonts w:cs="Helvetica"/>
          <w:color w:val="auto"/>
          <w:sz w:val="22"/>
          <w:szCs w:val="22"/>
        </w:rPr>
        <w:tab/>
      </w:r>
      <w:r>
        <w:rPr>
          <w:rFonts w:cs="Helvetica"/>
          <w:color w:val="C9211E"/>
          <w:sz w:val="22"/>
          <w:szCs w:val="22"/>
        </w:rPr>
        <w:t>Lieu, date…</w:t>
      </w:r>
    </w:p>
    <w:p>
      <w:pPr>
        <w:pStyle w:val="Asvei-txt-letter-addr"/>
        <w:rPr>
          <w:sz w:val="22"/>
          <w:szCs w:val="22"/>
        </w:rPr>
      </w:pPr>
      <w:r>
        <w:rPr>
          <w:color w:val="C9211E"/>
          <w:sz w:val="22"/>
          <w:szCs w:val="22"/>
        </w:rPr>
        <w:t>V/réf. : …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Concerne : Déclaration du chiffre d'affaires et de l'inventaire 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rFonts w:cs="Helvetica"/>
          <w:color w:val="auto"/>
          <w:sz w:val="22"/>
          <w:szCs w:val="22"/>
          <w:u w:val="none"/>
        </w:rPr>
        <w:t xml:space="preserve">Nous sommes au courant que l’Association Suisse des Vignerons-Encaveurs Indépendants </w:t>
      </w:r>
      <w:r>
        <w:rPr>
          <w:rFonts w:cs="Helvetica"/>
          <w:color w:val="auto"/>
          <w:sz w:val="22"/>
          <w:szCs w:val="22"/>
        </w:rPr>
        <w:t>a déjà signifié</w:t>
      </w:r>
      <w:r>
        <w:rPr>
          <w:sz w:val="22"/>
          <w:szCs w:val="22"/>
        </w:rPr>
        <w:t xml:space="preserve"> - à vous et à l’OFAG - qu’elle ne pouvait accepter l’absence de distinction entre producteur et commerce dans la nouvelle Ordonnance sur le Vin entrée en vigueur le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janvier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Nous avons également dit haut et fort lors de la consultation que nous ne voulions pas de nouvelles charges administratives et pas d’augmentation des coûts.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Pour ces raisons, je vous informe que je ne procèderai pas  à la déclaration en ligne du chiffre d'affaires généré </w:t>
      </w:r>
      <w:r>
        <w:rPr>
          <w:rFonts w:eastAsia="ＭＳ 明朝"/>
          <w:b/>
          <w:sz w:val="22"/>
          <w:szCs w:val="22"/>
        </w:rPr>
        <w:t>et</w:t>
      </w:r>
      <w:r>
        <w:rPr>
          <w:b/>
          <w:sz w:val="22"/>
          <w:szCs w:val="22"/>
        </w:rPr>
        <w:t xml:space="preserve"> de l'inventaire.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Le coût des contrôles des producteurs devrait continuer à être calculé sur la base de la déclaration de vendange. Vous obtenez déjà tous nos chiffres de récolte auprès des autorités cantonales. La remise d’autres chiffres et documents mène nécessairement à une augmentation des charges administratives, ce que je ne peux pas accepter. 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D’autre part nous vous rappelons que l’ASVEI demande que les producteurs bénéficient d’un traitement différent avec le droit à une comptabilité simplifiée. Cette dernière se résume à la présentation des seuls documents suivants :</w:t>
      </w:r>
    </w:p>
    <w:p>
      <w:pPr>
        <w:pStyle w:val="Asvei-txt-letter-addr"/>
        <w:tabs>
          <w:tab w:val="clear" w:pos="5669"/>
          <w:tab w:val="left" w:pos="5953" w:leader="none"/>
        </w:tabs>
        <w:spacing w:lineRule="auto" w:line="252"/>
        <w:ind w:hanging="0" w:left="454"/>
        <w:rPr>
          <w:rFonts w:ascii="Arial" w:hAnsi="Arial"/>
        </w:rPr>
      </w:pPr>
      <w:r>
        <w:rPr>
          <w:color w:val="auto"/>
        </w:rPr>
        <w:t xml:space="preserve">▪ </w:t>
      </w:r>
      <w:r>
        <w:rPr>
          <w:color w:val="auto"/>
        </w:rPr>
        <w:t>Droit de production accompagné de la fiche d’encavage. </w:t>
        <w:br/>
        <w:t xml:space="preserve">▪ Déclaration d’encavage en litre de vin clair.  </w:t>
        <w:br/>
        <w:t>▪ Liste détaillée des ventes en vrac. </w:t>
        <w:br/>
        <w:t>▪ Liste des mises en bouteille par cépage et appellation. </w:t>
        <w:br/>
        <w:t xml:space="preserve">▪ Inventaire des litres </w:t>
      </w:r>
      <w:r>
        <w:rPr>
          <w:color w:val="000000"/>
          <w:shd w:fill="auto" w:val="clear"/>
        </w:rPr>
        <w:t>en vrac e</w:t>
      </w:r>
      <w:r>
        <w:rPr>
          <w:color w:val="auto"/>
        </w:rPr>
        <w:t>t bouteille en cave lors du contrôle.</w:t>
      </w:r>
    </w:p>
    <w:p>
      <w:pPr>
        <w:pStyle w:val="Asvei-txt-letter-addr"/>
        <w:tabs>
          <w:tab w:val="clear" w:pos="5669"/>
          <w:tab w:val="left" w:pos="5953" w:leader="none"/>
        </w:tabs>
        <w:spacing w:lineRule="auto" w:line="252"/>
        <w:ind w:hanging="0" w:left="454"/>
        <w:rPr>
          <w:rFonts w:ascii="Arial" w:hAnsi="Arial"/>
        </w:rPr>
      </w:pPr>
      <w:r>
        <w:rPr/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En imposant à la production la même charge administrative qu’au grand commerce, vous allez faire disparaître une profession artisanale. 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Je vous prie d’agréer, Madame, Monsieur, mes salutations distinguées.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Asvei-txt-letter-addr"/>
        <w:widowControl/>
        <w:bidi w:val="0"/>
        <w:spacing w:before="0" w:after="113"/>
        <w:ind w:hanging="0" w:left="0" w:right="0"/>
        <w:jc w:val="left"/>
        <w:rPr>
          <w:rFonts w:cs="Helvetica"/>
          <w:color w:val="C9211E"/>
        </w:rPr>
      </w:pPr>
      <w:r>
        <w:rPr>
          <w:sz w:val="22"/>
          <w:szCs w:val="22"/>
        </w:rPr>
      </w:r>
    </w:p>
    <w:p>
      <w:pPr>
        <w:pStyle w:val="Asvei-txt-letter-addr"/>
        <w:widowControl/>
        <w:bidi w:val="0"/>
        <w:spacing w:before="0" w:after="113"/>
        <w:ind w:hanging="0" w:left="0" w:right="0"/>
        <w:jc w:val="left"/>
        <w:rPr>
          <w:sz w:val="22"/>
          <w:szCs w:val="22"/>
        </w:rPr>
      </w:pPr>
      <w:r>
        <w:rPr>
          <w:rFonts w:cs="Helvetica"/>
          <w:color w:val="C9211E"/>
          <w:sz w:val="22"/>
          <w:szCs w:val="22"/>
        </w:rPr>
        <w:tab/>
        <w:t>Nom Prénom, Signature…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iCs/>
          <w:color w:val="auto"/>
          <w:sz w:val="22"/>
          <w:szCs w:val="22"/>
          <w:lang w:val="it-CH"/>
        </w:rPr>
        <w:t xml:space="preserve">Copies :  </w:t>
        <w:br/>
      </w:r>
      <w:r>
        <w:rPr>
          <w:iCs/>
          <w:color w:val="000000"/>
          <w:sz w:val="22"/>
          <w:szCs w:val="22"/>
          <w:shd w:fill="auto" w:val="clear"/>
          <w:lang w:val="it-CH"/>
        </w:rPr>
        <w:t>- Conseil fédéral, Chancellerie fédérale, Palais fédéral ouest, 3003 Berne</w:t>
        <w:br/>
      </w:r>
      <w:r>
        <w:rPr>
          <w:iCs/>
          <w:color w:val="auto"/>
          <w:sz w:val="22"/>
          <w:szCs w:val="22"/>
          <w:lang w:val="it-CH"/>
        </w:rPr>
        <w:t>- ASVEI, CP 171, 1242 Satigny</w:t>
      </w:r>
    </w:p>
    <w:sectPr>
      <w:type w:val="nextPage"/>
      <w:pgSz w:w="11906" w:h="16838"/>
      <w:pgMar w:left="1021" w:right="1021" w:gutter="0" w:header="0" w:top="1077" w:footer="0" w:bottom="107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Arial Black">
    <w:charset w:val="01"/>
    <w:family w:val="auto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mailMerge>
    <w:mainDocumentType w:val="formLetters"/>
    <w:dataType w:val="textFile"/>
    <w:query w:val="SELECT * FROM BonsRetrait2023.dbo.bonsRetrait-courrier-231002$"/>
  </w:mailMerge>
  <w:autoHyphenation w:val="true"/>
  <w:compat>
    <w:compatSetting w:name="compatibilityMode" w:uri="http://schemas.microsoft.com/office/word" w:val="12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ＭＳ 明朝" w:cs="Arial" w:eastAsiaTheme="minorEastAsia"/>
        <w:sz w:val="24"/>
        <w:szCs w:val="24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4ef"/>
    <w:pPr>
      <w:widowControl/>
      <w:bidi w:val="0"/>
      <w:spacing w:before="0" w:after="0"/>
      <w:jc w:val="left"/>
    </w:pPr>
    <w:rPr>
      <w:rFonts w:ascii="Arial" w:hAnsi="Arial" w:eastAsia="ＭＳ 明朝" w:cs="Arial" w:eastAsiaTheme="minorEastAsia"/>
      <w:color w:val="auto"/>
      <w:kern w:val="0"/>
      <w:sz w:val="24"/>
      <w:szCs w:val="24"/>
      <w:lang w:val="fr-FR" w:eastAsia="ja-JP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af6400"/>
    <w:rPr>
      <w:rFonts w:ascii="Segoe UI" w:hAnsi="Segoe UI" w:cs="Segoe UI"/>
      <w:sz w:val="18"/>
      <w:szCs w:val="18"/>
    </w:rPr>
  </w:style>
  <w:style w:type="character" w:styleId="Lrzxr" w:customStyle="1">
    <w:name w:val="lrzxr"/>
    <w:basedOn w:val="DefaultParagraphFont"/>
    <w:qFormat/>
    <w:rsid w:val="007902d5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 Black" w:hAnsi="Arial Black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f6400"/>
    <w:pPr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BodyText"/>
    <w:pPr>
      <w:ind w:hanging="0" w:left="283"/>
    </w:pPr>
    <w:rPr/>
  </w:style>
  <w:style w:type="paragraph" w:styleId="Asvei-txt-letter">
    <w:name w:val="asvei-txt-letter"/>
    <w:basedOn w:val="BodyTextIndent"/>
    <w:next w:val="Asvei-txt-letter-addr"/>
    <w:qFormat/>
    <w:pPr>
      <w:tabs>
        <w:tab w:val="clear" w:pos="708"/>
        <w:tab w:val="left" w:pos="0" w:leader="none"/>
        <w:tab w:val="left" w:pos="5953" w:leader="none"/>
      </w:tabs>
      <w:suppressAutoHyphens w:val="false"/>
      <w:snapToGrid w:val="false"/>
      <w:spacing w:lineRule="auto" w:line="240" w:before="0" w:after="85"/>
      <w:ind w:hanging="0" w:left="0"/>
      <w:jc w:val="both"/>
    </w:pPr>
    <w:rPr>
      <w:rFonts w:ascii="Arial" w:hAnsi="Arial"/>
      <w:sz w:val="22"/>
      <w:szCs w:val="22"/>
    </w:rPr>
  </w:style>
  <w:style w:type="paragraph" w:styleId="Asvei-txt-letter-addr">
    <w:name w:val="asvei-txt-letter-addr"/>
    <w:basedOn w:val="Asvei-txt-letter"/>
    <w:qFormat/>
    <w:pPr>
      <w:tabs>
        <w:tab w:val="clear" w:pos="0"/>
        <w:tab w:val="clear" w:pos="5953"/>
        <w:tab w:val="left" w:pos="5669" w:leader="none"/>
      </w:tabs>
      <w:suppressAutoHyphens w:val="true"/>
      <w:spacing w:lineRule="auto" w:line="276" w:before="0" w:after="0"/>
      <w:jc w:val="left"/>
    </w:pPr>
    <w:rPr/>
  </w:style>
  <w:style w:type="paragraph" w:styleId="Asvei-txt-letter-addr1">
    <w:name w:val="asvei-txt-letter-addr1"/>
    <w:basedOn w:val="Asvei-txt-letter"/>
    <w:qFormat/>
    <w:pPr>
      <w:tabs>
        <w:tab w:val="clear" w:pos="0"/>
        <w:tab w:val="clear" w:pos="5953"/>
        <w:tab w:val="left" w:pos="5669" w:leader="none"/>
      </w:tabs>
      <w:suppressAutoHyphens w:val="true"/>
      <w:spacing w:lineRule="auto" w:line="276" w:before="0" w:after="0"/>
      <w:jc w:val="left"/>
    </w:pPr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Bureau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LibreOffice/7.6.2.1$MacOSX_AARCH64 LibreOffice_project/56f7684011345957bbf33a7ee678afaf4d2ba333</Application>
  <AppVersion>15.0000</AppVersion>
  <Pages>1</Pages>
  <Words>304</Words>
  <Characters>1656</Characters>
  <CharactersWithSpaces>1958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2022-12-15T13:33:00Z</dcterms:created>
  <dc:creator>Willy Cretegny</dc:creator>
  <dc:description/>
  <dc:language>fr-CH</dc:language>
  <cp:lastModifiedBy/>
  <cp:lastPrinted>2019-01-19T10:14:00Z</cp:lastPrinted>
  <dcterms:modified xsi:type="dcterms:W3CDTF">2024-03-14T12:30:18Z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